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1A22" w14:textId="446E5D4D" w:rsidR="00144749" w:rsidRDefault="0090368D" w:rsidP="0090368D">
      <w:pPr>
        <w:jc w:val="center"/>
      </w:pPr>
      <w:r>
        <w:t>Jackson Soil &amp; Water Conservation District Special Board Meeting</w:t>
      </w:r>
    </w:p>
    <w:p w14:paraId="3ED6458C" w14:textId="74FA6129" w:rsidR="0090368D" w:rsidRDefault="0090368D" w:rsidP="0090368D">
      <w:pPr>
        <w:jc w:val="center"/>
      </w:pPr>
      <w:r>
        <w:t>October 11</w:t>
      </w:r>
      <w:r w:rsidRPr="0090368D">
        <w:rPr>
          <w:vertAlign w:val="superscript"/>
        </w:rPr>
        <w:t>th</w:t>
      </w:r>
      <w:r>
        <w:t>, 2024</w:t>
      </w:r>
    </w:p>
    <w:p w14:paraId="075AF5AE" w14:textId="4AECAB24" w:rsidR="0090368D" w:rsidRDefault="0090368D" w:rsidP="0090368D">
      <w:pPr>
        <w:jc w:val="center"/>
      </w:pPr>
      <w:r>
        <w:t>8:00am</w:t>
      </w:r>
    </w:p>
    <w:p w14:paraId="03F141FA" w14:textId="3A8F3810" w:rsidR="0090368D" w:rsidRDefault="0090368D" w:rsidP="00BC6FBA">
      <w:pPr>
        <w:jc w:val="center"/>
      </w:pPr>
      <w:r>
        <w:t>UF/IFAS – Bull Pen Conference room</w:t>
      </w:r>
    </w:p>
    <w:p w14:paraId="4A347944" w14:textId="77777777" w:rsidR="002D219B" w:rsidRPr="009D4F06" w:rsidRDefault="002D219B" w:rsidP="002D219B">
      <w:pPr>
        <w:rPr>
          <w:sz w:val="22"/>
          <w:szCs w:val="22"/>
        </w:rPr>
      </w:pPr>
      <w:r w:rsidRPr="00BC6FBA">
        <w:rPr>
          <w:sz w:val="22"/>
          <w:szCs w:val="22"/>
        </w:rPr>
        <w:t>Board members present:</w:t>
      </w:r>
      <w:r w:rsidRPr="009D4F06">
        <w:rPr>
          <w:sz w:val="22"/>
          <w:szCs w:val="22"/>
        </w:rPr>
        <w:t xml:space="preserve"> Mack Glass, Steve Basford, Tom Stadsklev, David DeFelix and Jeff Pit</w:t>
      </w:r>
      <w:r>
        <w:rPr>
          <w:sz w:val="22"/>
          <w:szCs w:val="22"/>
        </w:rPr>
        <w:t>t</w:t>
      </w:r>
      <w:r w:rsidRPr="009D4F06">
        <w:rPr>
          <w:sz w:val="22"/>
          <w:szCs w:val="22"/>
        </w:rPr>
        <w:t>man</w:t>
      </w:r>
    </w:p>
    <w:p w14:paraId="5A1D0D1A" w14:textId="77777777" w:rsidR="002D219B" w:rsidRPr="00BC6FBA" w:rsidRDefault="002D219B" w:rsidP="002D219B">
      <w:pPr>
        <w:rPr>
          <w:sz w:val="22"/>
          <w:szCs w:val="22"/>
        </w:rPr>
      </w:pPr>
      <w:r w:rsidRPr="00BC6FBA">
        <w:rPr>
          <w:sz w:val="22"/>
          <w:szCs w:val="22"/>
        </w:rPr>
        <w:t xml:space="preserve">Quorum: YES </w:t>
      </w:r>
    </w:p>
    <w:p w14:paraId="278C91C3" w14:textId="77777777" w:rsidR="002D219B" w:rsidRPr="00BC6FBA" w:rsidRDefault="002D219B" w:rsidP="002D219B">
      <w:pPr>
        <w:rPr>
          <w:sz w:val="22"/>
          <w:szCs w:val="22"/>
        </w:rPr>
      </w:pPr>
      <w:r w:rsidRPr="00BC6FBA">
        <w:rPr>
          <w:sz w:val="22"/>
          <w:szCs w:val="22"/>
        </w:rPr>
        <w:t>Absent: 0</w:t>
      </w:r>
    </w:p>
    <w:p w14:paraId="38E88604" w14:textId="6C094454" w:rsidR="002D219B" w:rsidRDefault="002D219B" w:rsidP="002D219B">
      <w:pPr>
        <w:rPr>
          <w:sz w:val="22"/>
          <w:szCs w:val="22"/>
        </w:rPr>
      </w:pPr>
      <w:r w:rsidRPr="00BC6FBA">
        <w:rPr>
          <w:sz w:val="22"/>
          <w:szCs w:val="22"/>
        </w:rPr>
        <w:t>Administrative Staff:</w:t>
      </w:r>
      <w:r w:rsidRPr="009D4F06">
        <w:rPr>
          <w:sz w:val="22"/>
          <w:szCs w:val="22"/>
        </w:rPr>
        <w:t xml:space="preserve"> Peggy Gilley, Financial Analyst Administrator, Haylee Sapp, District Coordinator and John Baggett, FDACS/OAWP Environmental Manager. </w:t>
      </w:r>
    </w:p>
    <w:p w14:paraId="4B6A21F7" w14:textId="77777777" w:rsidR="002D219B" w:rsidRDefault="002D219B" w:rsidP="002D219B">
      <w:pPr>
        <w:rPr>
          <w:sz w:val="22"/>
          <w:szCs w:val="22"/>
        </w:rPr>
      </w:pPr>
      <w:r>
        <w:rPr>
          <w:sz w:val="22"/>
          <w:szCs w:val="22"/>
        </w:rPr>
        <w:t>Supervisor Glass called the meeting to order at 7:57am. He welcomed the attendees.</w:t>
      </w:r>
    </w:p>
    <w:p w14:paraId="41A5EAC1" w14:textId="77777777" w:rsidR="002D219B" w:rsidRDefault="002D219B" w:rsidP="002D219B">
      <w:pPr>
        <w:rPr>
          <w:sz w:val="22"/>
          <w:szCs w:val="22"/>
        </w:rPr>
      </w:pPr>
      <w:r>
        <w:rPr>
          <w:sz w:val="22"/>
          <w:szCs w:val="22"/>
        </w:rPr>
        <w:t xml:space="preserve">Supervisor DeFelix made a motion to accept the agenda. It was seconded by Supervisor Basford. Carried unanimously. </w:t>
      </w:r>
    </w:p>
    <w:p w14:paraId="152BC8C8" w14:textId="77777777" w:rsidR="002D219B" w:rsidRDefault="002D219B" w:rsidP="002D219B">
      <w:pPr>
        <w:rPr>
          <w:sz w:val="22"/>
          <w:szCs w:val="22"/>
        </w:rPr>
      </w:pPr>
      <w:r>
        <w:rPr>
          <w:sz w:val="22"/>
          <w:szCs w:val="22"/>
        </w:rPr>
        <w:t>Supervisor Basford made a motion to accept the minutes from the September 11</w:t>
      </w:r>
      <w:r w:rsidRPr="009D4F06">
        <w:rPr>
          <w:sz w:val="22"/>
          <w:szCs w:val="22"/>
          <w:vertAlign w:val="superscript"/>
        </w:rPr>
        <w:t>th</w:t>
      </w:r>
      <w:r>
        <w:rPr>
          <w:sz w:val="22"/>
          <w:szCs w:val="22"/>
        </w:rPr>
        <w:t xml:space="preserve">, 2024, board meeting as read. It was seconded by Supervisor DeFelix. Carried unanimously. </w:t>
      </w:r>
    </w:p>
    <w:p w14:paraId="4BC24BE4" w14:textId="2D0D7478" w:rsidR="002D219B" w:rsidRPr="00BC6FBA" w:rsidRDefault="002D219B" w:rsidP="002D219B">
      <w:pPr>
        <w:rPr>
          <w:sz w:val="22"/>
          <w:szCs w:val="22"/>
        </w:rPr>
      </w:pPr>
      <w:r w:rsidRPr="00BC6FBA">
        <w:rPr>
          <w:sz w:val="22"/>
          <w:szCs w:val="22"/>
        </w:rPr>
        <w:t xml:space="preserve">Interview Committee: </w:t>
      </w:r>
      <w:r w:rsidR="00BC6FBA">
        <w:rPr>
          <w:sz w:val="22"/>
          <w:szCs w:val="22"/>
        </w:rPr>
        <w:t>Supervisor DeFelix, and John Baggett, the Environmental Manger/OAWP, interviewed three applicants for the open BMP Technician position on October 8</w:t>
      </w:r>
      <w:r w:rsidR="00BC6FBA" w:rsidRPr="00BC6FBA">
        <w:rPr>
          <w:sz w:val="22"/>
          <w:szCs w:val="22"/>
          <w:vertAlign w:val="superscript"/>
        </w:rPr>
        <w:t>th</w:t>
      </w:r>
      <w:r w:rsidR="00BC6FBA">
        <w:rPr>
          <w:sz w:val="22"/>
          <w:szCs w:val="22"/>
        </w:rPr>
        <w:t xml:space="preserve">, 2024. The committee reported that Miss Katherine Moore appears to be the best candidate for the position. After some discussion, Supervisor DeFelix made a motion to offer the BMP Technician job to Katherine Moore. This was seconded by Supervisor Pitman. Carried unanimously. </w:t>
      </w:r>
    </w:p>
    <w:p w14:paraId="77E63C3F" w14:textId="2DBC54C9" w:rsidR="002D219B" w:rsidRDefault="002D219B" w:rsidP="002D219B">
      <w:pPr>
        <w:rPr>
          <w:sz w:val="22"/>
          <w:szCs w:val="22"/>
        </w:rPr>
      </w:pPr>
      <w:r w:rsidRPr="00BC6FBA">
        <w:rPr>
          <w:sz w:val="22"/>
          <w:szCs w:val="22"/>
        </w:rPr>
        <w:t xml:space="preserve">Farm City Banquet: </w:t>
      </w:r>
      <w:r w:rsidR="00BC6FBA">
        <w:rPr>
          <w:sz w:val="22"/>
          <w:szCs w:val="22"/>
        </w:rPr>
        <w:t xml:space="preserve">Supervisor Glass let the board know that the Farm City Banquet will be held before the next board meeting. He questioned the board if they wanted to sponsor this year again. After some discussion about the current funding that has been raised, the board suggested reducing the donation for next year. Supervisor Pittman made a motion to sponsor the 2024 Farm City Banquet at the 1,500.00 level this year and reduce the donation next year. This was seconded by Supervisor DeFelix. Carried unanimously. </w:t>
      </w:r>
    </w:p>
    <w:p w14:paraId="56A23598" w14:textId="77777777" w:rsidR="002D219B" w:rsidRPr="00BC6FBA" w:rsidRDefault="002D219B" w:rsidP="002D219B">
      <w:pPr>
        <w:rPr>
          <w:sz w:val="22"/>
          <w:szCs w:val="22"/>
        </w:rPr>
      </w:pPr>
    </w:p>
    <w:p w14:paraId="78544756" w14:textId="7145899C" w:rsidR="009D4F06" w:rsidRPr="00E81A9A" w:rsidRDefault="002D219B">
      <w:pPr>
        <w:rPr>
          <w:sz w:val="22"/>
          <w:szCs w:val="22"/>
        </w:rPr>
      </w:pPr>
      <w:r w:rsidRPr="00BC6FBA">
        <w:rPr>
          <w:sz w:val="22"/>
          <w:szCs w:val="22"/>
        </w:rPr>
        <w:t xml:space="preserve">Adjourned at 8:04am. </w:t>
      </w:r>
    </w:p>
    <w:sectPr w:rsidR="009D4F06" w:rsidRPr="00E81A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C3757" w14:textId="77777777" w:rsidR="0087654C" w:rsidRDefault="0087654C" w:rsidP="00D74A9D">
      <w:pPr>
        <w:spacing w:after="0" w:line="240" w:lineRule="auto"/>
      </w:pPr>
      <w:r>
        <w:separator/>
      </w:r>
    </w:p>
  </w:endnote>
  <w:endnote w:type="continuationSeparator" w:id="0">
    <w:p w14:paraId="7970D6C4" w14:textId="77777777" w:rsidR="0087654C" w:rsidRDefault="0087654C" w:rsidP="00D7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6A92" w14:textId="77777777" w:rsidR="006E3452" w:rsidRDefault="006E3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CD0A" w14:textId="77777777" w:rsidR="009D4F06" w:rsidRDefault="009D4F06" w:rsidP="009D4F06">
    <w:pPr>
      <w:pStyle w:val="Footer"/>
      <w:jc w:val="center"/>
      <w:rPr>
        <w:rFonts w:ascii="Arial" w:hAnsi="Arial" w:cs="Arial"/>
        <w:b/>
        <w:bCs/>
        <w:sz w:val="18"/>
        <w:szCs w:val="18"/>
      </w:rPr>
    </w:pPr>
  </w:p>
  <w:p w14:paraId="34D3989F" w14:textId="3C76AA80" w:rsidR="009D4F06" w:rsidRDefault="009D4F06" w:rsidP="009D4F06">
    <w:pPr>
      <w:pStyle w:val="Footer"/>
      <w:jc w:val="center"/>
      <w:rPr>
        <w:rFonts w:ascii="Arial" w:hAnsi="Arial" w:cs="Arial"/>
        <w:i/>
        <w:iCs/>
        <w:sz w:val="18"/>
        <w:szCs w:val="18"/>
      </w:rPr>
    </w:pPr>
    <w:r w:rsidRPr="009F7325">
      <w:rPr>
        <w:rFonts w:ascii="Arial" w:hAnsi="Arial" w:cs="Arial"/>
        <w:b/>
        <w:bCs/>
        <w:sz w:val="18"/>
        <w:szCs w:val="18"/>
      </w:rPr>
      <w:t xml:space="preserve">Mack Glass </w:t>
    </w:r>
    <w:r w:rsidRPr="009F7325">
      <w:rPr>
        <w:rFonts w:ascii="Arial" w:hAnsi="Arial" w:cs="Arial"/>
        <w:i/>
        <w:iCs/>
        <w:sz w:val="18"/>
        <w:szCs w:val="18"/>
      </w:rPr>
      <w:t>(Chairman</w:t>
    </w:r>
    <w:r>
      <w:rPr>
        <w:rFonts w:ascii="Arial" w:hAnsi="Arial" w:cs="Arial"/>
        <w:i/>
        <w:iCs/>
        <w:sz w:val="18"/>
        <w:szCs w:val="18"/>
      </w:rPr>
      <w:t xml:space="preserve"> </w:t>
    </w:r>
    <w:r w:rsidRPr="009F7325">
      <w:rPr>
        <w:rFonts w:ascii="Arial" w:hAnsi="Arial" w:cs="Arial"/>
        <w:i/>
        <w:iCs/>
        <w:sz w:val="18"/>
        <w:szCs w:val="18"/>
      </w:rPr>
      <w:t>/</w:t>
    </w:r>
    <w:r>
      <w:rPr>
        <w:rFonts w:ascii="Arial" w:hAnsi="Arial" w:cs="Arial"/>
        <w:i/>
        <w:iCs/>
        <w:sz w:val="18"/>
        <w:szCs w:val="18"/>
      </w:rPr>
      <w:t xml:space="preserve"> </w:t>
    </w:r>
    <w:r w:rsidRPr="009F7325">
      <w:rPr>
        <w:rFonts w:ascii="Arial" w:hAnsi="Arial" w:cs="Arial"/>
        <w:i/>
        <w:iCs/>
        <w:sz w:val="18"/>
        <w:szCs w:val="18"/>
      </w:rPr>
      <w:t>Group 2)</w:t>
    </w:r>
    <w:r>
      <w:rPr>
        <w:rFonts w:ascii="Arial" w:hAnsi="Arial" w:cs="Arial"/>
        <w:sz w:val="18"/>
        <w:szCs w:val="18"/>
      </w:rPr>
      <w:t xml:space="preserve">       </w:t>
    </w:r>
    <w:r w:rsidRPr="009F7325">
      <w:rPr>
        <w:rFonts w:ascii="Arial" w:hAnsi="Arial" w:cs="Arial"/>
        <w:b/>
        <w:bCs/>
        <w:sz w:val="18"/>
        <w:szCs w:val="18"/>
      </w:rPr>
      <w:t xml:space="preserve">Steve Basford </w:t>
    </w:r>
    <w:r w:rsidRPr="009F7325">
      <w:rPr>
        <w:rFonts w:ascii="Arial" w:hAnsi="Arial" w:cs="Arial"/>
        <w:i/>
        <w:iCs/>
        <w:sz w:val="18"/>
        <w:szCs w:val="18"/>
      </w:rPr>
      <w:t>(</w:t>
    </w:r>
    <w:r>
      <w:rPr>
        <w:rFonts w:ascii="Arial" w:hAnsi="Arial" w:cs="Arial"/>
        <w:i/>
        <w:iCs/>
        <w:sz w:val="18"/>
        <w:szCs w:val="18"/>
      </w:rPr>
      <w:t xml:space="preserve">Vice Chair </w:t>
    </w:r>
    <w:r w:rsidRPr="009F7325">
      <w:rPr>
        <w:rFonts w:ascii="Arial" w:hAnsi="Arial" w:cs="Arial"/>
        <w:i/>
        <w:iCs/>
        <w:sz w:val="18"/>
        <w:szCs w:val="18"/>
      </w:rPr>
      <w:t>/</w:t>
    </w:r>
    <w:r>
      <w:rPr>
        <w:rFonts w:ascii="Arial" w:hAnsi="Arial" w:cs="Arial"/>
        <w:i/>
        <w:iCs/>
        <w:sz w:val="18"/>
        <w:szCs w:val="18"/>
      </w:rPr>
      <w:t xml:space="preserve"> </w:t>
    </w:r>
    <w:r w:rsidRPr="009F7325">
      <w:rPr>
        <w:rFonts w:ascii="Arial" w:hAnsi="Arial" w:cs="Arial"/>
        <w:i/>
        <w:iCs/>
        <w:sz w:val="18"/>
        <w:szCs w:val="18"/>
      </w:rPr>
      <w:t xml:space="preserve">Group 4) </w:t>
    </w:r>
    <w:r>
      <w:rPr>
        <w:rFonts w:ascii="Arial" w:hAnsi="Arial" w:cs="Arial"/>
        <w:i/>
        <w:iCs/>
        <w:sz w:val="18"/>
        <w:szCs w:val="18"/>
      </w:rPr>
      <w:t xml:space="preserve">    </w:t>
    </w:r>
    <w:r w:rsidRPr="009F7325">
      <w:rPr>
        <w:rFonts w:ascii="Arial" w:hAnsi="Arial" w:cs="Arial"/>
        <w:b/>
        <w:bCs/>
        <w:sz w:val="18"/>
        <w:szCs w:val="18"/>
      </w:rPr>
      <w:t xml:space="preserve">Tom Stadsklev </w:t>
    </w:r>
    <w:r w:rsidRPr="009F7325">
      <w:rPr>
        <w:rFonts w:ascii="Arial" w:hAnsi="Arial" w:cs="Arial"/>
        <w:i/>
        <w:iCs/>
        <w:sz w:val="18"/>
        <w:szCs w:val="18"/>
      </w:rPr>
      <w:t>(Treasure</w:t>
    </w:r>
    <w:r>
      <w:rPr>
        <w:rFonts w:ascii="Arial" w:hAnsi="Arial" w:cs="Arial"/>
        <w:i/>
        <w:iCs/>
        <w:sz w:val="18"/>
        <w:szCs w:val="18"/>
      </w:rPr>
      <w:t xml:space="preserve">r </w:t>
    </w:r>
    <w:r w:rsidRPr="009F7325">
      <w:rPr>
        <w:rFonts w:ascii="Arial" w:hAnsi="Arial" w:cs="Arial"/>
        <w:i/>
        <w:iCs/>
        <w:sz w:val="18"/>
        <w:szCs w:val="18"/>
      </w:rPr>
      <w:t>/</w:t>
    </w:r>
    <w:r>
      <w:rPr>
        <w:rFonts w:ascii="Arial" w:hAnsi="Arial" w:cs="Arial"/>
        <w:i/>
        <w:iCs/>
        <w:sz w:val="18"/>
        <w:szCs w:val="18"/>
      </w:rPr>
      <w:t xml:space="preserve"> </w:t>
    </w:r>
    <w:r w:rsidRPr="009F7325">
      <w:rPr>
        <w:rFonts w:ascii="Arial" w:hAnsi="Arial" w:cs="Arial"/>
        <w:i/>
        <w:iCs/>
        <w:sz w:val="18"/>
        <w:szCs w:val="18"/>
      </w:rPr>
      <w:t>Group 3)</w:t>
    </w:r>
  </w:p>
  <w:p w14:paraId="3492D052" w14:textId="77777777" w:rsidR="009D4F06" w:rsidRDefault="009D4F06" w:rsidP="009D4F06">
    <w:pPr>
      <w:pStyle w:val="Footer"/>
      <w:jc w:val="center"/>
      <w:rPr>
        <w:rFonts w:ascii="Arial" w:hAnsi="Arial" w:cs="Arial"/>
        <w:sz w:val="18"/>
        <w:szCs w:val="18"/>
      </w:rPr>
    </w:pPr>
  </w:p>
  <w:p w14:paraId="61A91DEF" w14:textId="2201B8A0" w:rsidR="00D74A9D" w:rsidRPr="009D4F06" w:rsidRDefault="009D4F06" w:rsidP="009D4F06">
    <w:pPr>
      <w:pStyle w:val="Footer"/>
      <w:jc w:val="center"/>
      <w:rPr>
        <w:rFonts w:ascii="Arial" w:hAnsi="Arial" w:cs="Arial"/>
        <w:i/>
        <w:iCs/>
        <w:sz w:val="18"/>
        <w:szCs w:val="18"/>
      </w:rPr>
    </w:pPr>
    <w:r w:rsidRPr="009F7325">
      <w:rPr>
        <w:rFonts w:ascii="Arial" w:hAnsi="Arial" w:cs="Arial"/>
        <w:b/>
        <w:bCs/>
        <w:sz w:val="18"/>
        <w:szCs w:val="18"/>
      </w:rPr>
      <w:t xml:space="preserve">Jeff Pittman </w:t>
    </w:r>
    <w:r w:rsidRPr="009F7325">
      <w:rPr>
        <w:rFonts w:ascii="Arial" w:hAnsi="Arial" w:cs="Arial"/>
        <w:i/>
        <w:iCs/>
        <w:sz w:val="18"/>
        <w:szCs w:val="18"/>
      </w:rPr>
      <w:t>(</w:t>
    </w:r>
    <w:r>
      <w:rPr>
        <w:rFonts w:ascii="Arial" w:hAnsi="Arial" w:cs="Arial"/>
        <w:i/>
        <w:iCs/>
        <w:sz w:val="18"/>
        <w:szCs w:val="18"/>
      </w:rPr>
      <w:t xml:space="preserve">Supervisor / </w:t>
    </w:r>
    <w:r w:rsidRPr="009F7325">
      <w:rPr>
        <w:rFonts w:ascii="Arial" w:hAnsi="Arial" w:cs="Arial"/>
        <w:i/>
        <w:iCs/>
        <w:sz w:val="18"/>
        <w:szCs w:val="18"/>
      </w:rPr>
      <w:t>Group 5)</w:t>
    </w:r>
    <w:r w:rsidRPr="009F7325">
      <w:rPr>
        <w:rFonts w:ascii="Arial" w:hAnsi="Arial" w:cs="Arial"/>
        <w:sz w:val="18"/>
        <w:szCs w:val="18"/>
      </w:rPr>
      <w:t xml:space="preserve"> </w:t>
    </w:r>
    <w:r>
      <w:rPr>
        <w:rFonts w:ascii="Arial" w:hAnsi="Arial" w:cs="Arial"/>
        <w:sz w:val="18"/>
        <w:szCs w:val="18"/>
      </w:rPr>
      <w:t xml:space="preserve">     </w:t>
    </w:r>
    <w:r w:rsidRPr="009F7325">
      <w:rPr>
        <w:rFonts w:ascii="Arial" w:hAnsi="Arial" w:cs="Arial"/>
        <w:b/>
        <w:bCs/>
        <w:sz w:val="18"/>
        <w:szCs w:val="18"/>
      </w:rPr>
      <w:t xml:space="preserve">David DeFelix </w:t>
    </w:r>
    <w:r w:rsidRPr="009F7325">
      <w:rPr>
        <w:rFonts w:ascii="Arial" w:hAnsi="Arial" w:cs="Arial"/>
        <w:i/>
        <w:iCs/>
        <w:sz w:val="18"/>
        <w:szCs w:val="18"/>
      </w:rPr>
      <w:t>(</w:t>
    </w:r>
    <w:r>
      <w:rPr>
        <w:rFonts w:ascii="Arial" w:hAnsi="Arial" w:cs="Arial"/>
        <w:i/>
        <w:iCs/>
        <w:sz w:val="18"/>
        <w:szCs w:val="18"/>
      </w:rPr>
      <w:t xml:space="preserve">Supervisor / </w:t>
    </w:r>
    <w:r w:rsidRPr="009F7325">
      <w:rPr>
        <w:rFonts w:ascii="Arial" w:hAnsi="Arial" w:cs="Arial"/>
        <w:i/>
        <w:iCs/>
        <w:sz w:val="18"/>
        <w:szCs w:val="18"/>
      </w:rPr>
      <w:t>Group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F598" w14:textId="77777777" w:rsidR="006E3452" w:rsidRDefault="006E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A495D" w14:textId="77777777" w:rsidR="0087654C" w:rsidRDefault="0087654C" w:rsidP="00D74A9D">
      <w:pPr>
        <w:spacing w:after="0" w:line="240" w:lineRule="auto"/>
      </w:pPr>
      <w:r>
        <w:separator/>
      </w:r>
    </w:p>
  </w:footnote>
  <w:footnote w:type="continuationSeparator" w:id="0">
    <w:p w14:paraId="2F7602D1" w14:textId="77777777" w:rsidR="0087654C" w:rsidRDefault="0087654C" w:rsidP="00D7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64BEE" w14:textId="77777777" w:rsidR="006E3452" w:rsidRDefault="006E3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AE9E" w14:textId="6F9AA552" w:rsidR="00E81A9A" w:rsidRDefault="006E3452" w:rsidP="00E81A9A">
    <w:pPr>
      <w:jc w:val="center"/>
    </w:pPr>
    <w:sdt>
      <w:sdtPr>
        <w:id w:val="-1340844915"/>
        <w:docPartObj>
          <w:docPartGallery w:val="Watermarks"/>
          <w:docPartUnique/>
        </w:docPartObj>
      </w:sdtPr>
      <w:sdtContent>
        <w:r>
          <w:rPr>
            <w:noProof/>
          </w:rPr>
          <w:pict w14:anchorId="3DF9C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6FBA">
      <w:rPr>
        <w:noProof/>
      </w:rPr>
      <w:drawing>
        <wp:anchor distT="0" distB="0" distL="114300" distR="114300" simplePos="0" relativeHeight="251658240" behindDoc="1" locked="0" layoutInCell="1" allowOverlap="1" wp14:anchorId="1496EDAC" wp14:editId="34645690">
          <wp:simplePos x="0" y="0"/>
          <wp:positionH relativeFrom="column">
            <wp:posOffset>-371475</wp:posOffset>
          </wp:positionH>
          <wp:positionV relativeFrom="paragraph">
            <wp:posOffset>-133350</wp:posOffset>
          </wp:positionV>
          <wp:extent cx="1347470" cy="914400"/>
          <wp:effectExtent l="0" t="0" r="5080" b="0"/>
          <wp:wrapNone/>
          <wp:docPr id="2018162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914400"/>
                  </a:xfrm>
                  <a:prstGeom prst="rect">
                    <a:avLst/>
                  </a:prstGeom>
                  <a:noFill/>
                </pic:spPr>
              </pic:pic>
            </a:graphicData>
          </a:graphic>
        </wp:anchor>
      </w:drawing>
    </w:r>
    <w:r w:rsidR="00E81A9A">
      <w:t>Jackson Soil &amp; Water Conservation District</w:t>
    </w:r>
  </w:p>
  <w:p w14:paraId="434AD930" w14:textId="77777777" w:rsidR="00E81A9A" w:rsidRDefault="00E81A9A" w:rsidP="00E81A9A">
    <w:pPr>
      <w:jc w:val="center"/>
    </w:pPr>
    <w:r>
      <w:t>2741 Penn Ave, STE 3</w:t>
    </w:r>
  </w:p>
  <w:p w14:paraId="297ACE98" w14:textId="77777777" w:rsidR="00E81A9A" w:rsidRDefault="00E81A9A" w:rsidP="00E81A9A">
    <w:pPr>
      <w:jc w:val="center"/>
    </w:pPr>
    <w:r>
      <w:t>Marianna, FL 32448</w:t>
    </w:r>
  </w:p>
  <w:p w14:paraId="71CF0844" w14:textId="08599F6B" w:rsidR="00945EEB" w:rsidRDefault="00E81A9A" w:rsidP="00E81A9A">
    <w:pPr>
      <w:jc w:val="center"/>
    </w:pPr>
    <w:r>
      <w:t>850-372-4798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3E98" w14:textId="77777777" w:rsidR="006E3452" w:rsidRDefault="006E34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8D"/>
    <w:rsid w:val="00144749"/>
    <w:rsid w:val="001514A6"/>
    <w:rsid w:val="00152651"/>
    <w:rsid w:val="002D219B"/>
    <w:rsid w:val="00454400"/>
    <w:rsid w:val="00637658"/>
    <w:rsid w:val="006B70BA"/>
    <w:rsid w:val="006E3452"/>
    <w:rsid w:val="007403B6"/>
    <w:rsid w:val="0087654C"/>
    <w:rsid w:val="0090368D"/>
    <w:rsid w:val="00945EEB"/>
    <w:rsid w:val="00954F70"/>
    <w:rsid w:val="009D4F06"/>
    <w:rsid w:val="00AE3BD6"/>
    <w:rsid w:val="00BC6FBA"/>
    <w:rsid w:val="00BC7AD9"/>
    <w:rsid w:val="00D74A9D"/>
    <w:rsid w:val="00D851F1"/>
    <w:rsid w:val="00DC7161"/>
    <w:rsid w:val="00E8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552E"/>
  <w15:chartTrackingRefBased/>
  <w15:docId w15:val="{B3AECF4B-4DFD-45D9-88A5-0DA6DF39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6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68D"/>
    <w:rPr>
      <w:rFonts w:eastAsiaTheme="majorEastAsia" w:cstheme="majorBidi"/>
      <w:color w:val="272727" w:themeColor="text1" w:themeTint="D8"/>
    </w:rPr>
  </w:style>
  <w:style w:type="paragraph" w:styleId="Title">
    <w:name w:val="Title"/>
    <w:basedOn w:val="Normal"/>
    <w:next w:val="Normal"/>
    <w:link w:val="TitleChar"/>
    <w:uiPriority w:val="10"/>
    <w:qFormat/>
    <w:rsid w:val="00903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68D"/>
    <w:pPr>
      <w:spacing w:before="160"/>
      <w:jc w:val="center"/>
    </w:pPr>
    <w:rPr>
      <w:i/>
      <w:iCs/>
      <w:color w:val="404040" w:themeColor="text1" w:themeTint="BF"/>
    </w:rPr>
  </w:style>
  <w:style w:type="character" w:customStyle="1" w:styleId="QuoteChar">
    <w:name w:val="Quote Char"/>
    <w:basedOn w:val="DefaultParagraphFont"/>
    <w:link w:val="Quote"/>
    <w:uiPriority w:val="29"/>
    <w:rsid w:val="0090368D"/>
    <w:rPr>
      <w:i/>
      <w:iCs/>
      <w:color w:val="404040" w:themeColor="text1" w:themeTint="BF"/>
    </w:rPr>
  </w:style>
  <w:style w:type="paragraph" w:styleId="ListParagraph">
    <w:name w:val="List Paragraph"/>
    <w:basedOn w:val="Normal"/>
    <w:uiPriority w:val="34"/>
    <w:qFormat/>
    <w:rsid w:val="0090368D"/>
    <w:pPr>
      <w:ind w:left="720"/>
      <w:contextualSpacing/>
    </w:pPr>
  </w:style>
  <w:style w:type="character" w:styleId="IntenseEmphasis">
    <w:name w:val="Intense Emphasis"/>
    <w:basedOn w:val="DefaultParagraphFont"/>
    <w:uiPriority w:val="21"/>
    <w:qFormat/>
    <w:rsid w:val="0090368D"/>
    <w:rPr>
      <w:i/>
      <w:iCs/>
      <w:color w:val="0F4761" w:themeColor="accent1" w:themeShade="BF"/>
    </w:rPr>
  </w:style>
  <w:style w:type="paragraph" w:styleId="IntenseQuote">
    <w:name w:val="Intense Quote"/>
    <w:basedOn w:val="Normal"/>
    <w:next w:val="Normal"/>
    <w:link w:val="IntenseQuoteChar"/>
    <w:uiPriority w:val="30"/>
    <w:qFormat/>
    <w:rsid w:val="00903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68D"/>
    <w:rPr>
      <w:i/>
      <w:iCs/>
      <w:color w:val="0F4761" w:themeColor="accent1" w:themeShade="BF"/>
    </w:rPr>
  </w:style>
  <w:style w:type="character" w:styleId="IntenseReference">
    <w:name w:val="Intense Reference"/>
    <w:basedOn w:val="DefaultParagraphFont"/>
    <w:uiPriority w:val="32"/>
    <w:qFormat/>
    <w:rsid w:val="0090368D"/>
    <w:rPr>
      <w:b/>
      <w:bCs/>
      <w:smallCaps/>
      <w:color w:val="0F4761" w:themeColor="accent1" w:themeShade="BF"/>
      <w:spacing w:val="5"/>
    </w:rPr>
  </w:style>
  <w:style w:type="table" w:styleId="TableGrid">
    <w:name w:val="Table Grid"/>
    <w:basedOn w:val="TableNormal"/>
    <w:uiPriority w:val="39"/>
    <w:rsid w:val="0090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A9D"/>
  </w:style>
  <w:style w:type="paragraph" w:styleId="Footer">
    <w:name w:val="footer"/>
    <w:basedOn w:val="Normal"/>
    <w:link w:val="FooterChar"/>
    <w:uiPriority w:val="99"/>
    <w:unhideWhenUsed/>
    <w:rsid w:val="00D7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36F1-6136-4649-A986-6539A00D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2</cp:revision>
  <dcterms:created xsi:type="dcterms:W3CDTF">2024-10-15T21:07:00Z</dcterms:created>
  <dcterms:modified xsi:type="dcterms:W3CDTF">2024-10-15T21:07:00Z</dcterms:modified>
</cp:coreProperties>
</file>